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34B0C04F" w:rsidR="00E32A1D" w:rsidRDefault="00E32A1D">
      <w:pPr>
        <w:jc w:val="center"/>
        <w:rPr>
          <w:b/>
          <w:sz w:val="24"/>
          <w:u w:val="single"/>
        </w:rPr>
      </w:pPr>
      <w:r w:rsidRPr="00D55469">
        <w:rPr>
          <w:b/>
          <w:sz w:val="24"/>
        </w:rPr>
        <w:t>(</w:t>
      </w:r>
      <w:r w:rsidR="00EB3462">
        <w:rPr>
          <w:b/>
          <w:sz w:val="24"/>
        </w:rPr>
        <w:t>HOUSTON STREET</w:t>
      </w:r>
      <w:r w:rsidR="0044152A">
        <w:rPr>
          <w:b/>
          <w:sz w:val="24"/>
        </w:rPr>
        <w:t xml:space="preserv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FE6417">
        <w:rPr>
          <w:b/>
          <w:sz w:val="24"/>
        </w:rPr>
        <w:t>3</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0AC43184" w14:textId="1C445B96" w:rsidR="0044152A" w:rsidRDefault="002D02AB" w:rsidP="00EE6860">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EE6860">
        <w:tab/>
      </w:r>
      <w:r w:rsidR="00126E3E">
        <w:t>Schedule 2 thereto of the length</w:t>
      </w:r>
      <w:r w:rsidR="00C757C9">
        <w:t>s</w:t>
      </w:r>
      <w:r w:rsidR="00126E3E">
        <w:t xml:space="preserve"> of road specified in </w:t>
      </w:r>
      <w:r w:rsidR="00EE6860">
        <w:t xml:space="preserve">the </w:t>
      </w:r>
      <w:r w:rsidR="0090154A">
        <w:t>Schedule</w:t>
      </w:r>
      <w:r w:rsidR="0044152A">
        <w:t xml:space="preserve"> </w:t>
      </w:r>
      <w:r w:rsidR="00126E3E">
        <w:t xml:space="preserve">to this </w:t>
      </w:r>
      <w:r w:rsidR="00EE6860">
        <w:tab/>
      </w:r>
      <w:r w:rsidR="00126E3E">
        <w:t>Order</w:t>
      </w:r>
      <w:r w:rsidR="00EE6860">
        <w:t xml:space="preserve">. </w:t>
      </w:r>
      <w:r w:rsidR="0044152A">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390B17F4"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EB3462">
        <w:t>Houston Street</w:t>
      </w:r>
      <w:r w:rsidR="00AA3A15">
        <w:t xml:space="preserve"> </w:t>
      </w:r>
      <w:r w:rsidR="00B50145">
        <w:t>Variation</w:t>
      </w:r>
      <w:r w:rsidR="00E33493">
        <w:t>)</w:t>
      </w:r>
      <w:r w:rsidR="004C6849">
        <w:t xml:space="preserve"> Order 20</w:t>
      </w:r>
      <w:r w:rsidR="005E7A69">
        <w:t>2</w:t>
      </w:r>
      <w:r w:rsidR="00FE6417">
        <w:t>3</w:t>
      </w:r>
      <w:r w:rsidR="00E32A1D">
        <w:t xml:space="preserve">.  </w:t>
      </w:r>
    </w:p>
    <w:p w14:paraId="2BB11393" w14:textId="77777777" w:rsidR="00D55469" w:rsidRDefault="00D55469">
      <w:pPr>
        <w:pStyle w:val="BodyText"/>
      </w:pPr>
    </w:p>
    <w:p w14:paraId="4348C458" w14:textId="501315AD"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E6417">
        <w:t>23</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E541B23" w14:textId="6AB3144C" w:rsidR="00A22B64" w:rsidRPr="00921373" w:rsidRDefault="0090154A" w:rsidP="00635951">
      <w:pPr>
        <w:pStyle w:val="BodyText"/>
        <w:jc w:val="center"/>
        <w:rPr>
          <w:b/>
        </w:rPr>
      </w:pPr>
      <w:r>
        <w:rPr>
          <w:b/>
        </w:rPr>
        <w:lastRenderedPageBreak/>
        <w:t>SCHEDULE</w:t>
      </w:r>
      <w:r w:rsidR="0044152A">
        <w:rPr>
          <w:b/>
        </w:rPr>
        <w:t xml:space="preserve"> </w:t>
      </w:r>
    </w:p>
    <w:p w14:paraId="0F4DB24E" w14:textId="1AEC9B38" w:rsidR="00C757C9" w:rsidRDefault="00C757C9" w:rsidP="00C757C9">
      <w:pPr>
        <w:pStyle w:val="BodyText"/>
        <w:jc w:val="center"/>
        <w:rPr>
          <w:b/>
        </w:rPr>
      </w:pPr>
      <w:r w:rsidRPr="00921373">
        <w:rPr>
          <w:b/>
        </w:rPr>
        <w:t>(Addition</w:t>
      </w:r>
      <w:r>
        <w:rPr>
          <w:b/>
        </w:rPr>
        <w:t>s</w:t>
      </w:r>
      <w:r w:rsidRPr="00921373">
        <w:rPr>
          <w:b/>
        </w:rPr>
        <w:t xml:space="preserve">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22D5C0EC" w14:textId="47CE6F7A" w:rsidR="00EE6860" w:rsidRDefault="00EB3462" w:rsidP="00545E8E">
      <w:pPr>
        <w:pStyle w:val="BodyText"/>
        <w:rPr>
          <w:bCs/>
        </w:rPr>
      </w:pPr>
      <w:r>
        <w:rPr>
          <w:bCs/>
        </w:rPr>
        <w:t>573</w:t>
      </w:r>
      <w:r w:rsidR="008C3C7B">
        <w:rPr>
          <w:bCs/>
        </w:rPr>
        <w:t>.</w:t>
      </w:r>
      <w:r w:rsidR="008C3C7B">
        <w:rPr>
          <w:bCs/>
        </w:rPr>
        <w:tab/>
      </w:r>
      <w:r>
        <w:rPr>
          <w:bCs/>
        </w:rPr>
        <w:t>Houston Street</w:t>
      </w:r>
      <w:r w:rsidR="008823DA">
        <w:rPr>
          <w:bCs/>
        </w:rPr>
        <w:tab/>
      </w:r>
      <w:r w:rsidR="008C3C7B">
        <w:rPr>
          <w:bCs/>
        </w:rPr>
        <w:tab/>
      </w:r>
      <w:r w:rsidR="0044152A">
        <w:rPr>
          <w:bCs/>
        </w:rPr>
        <w:t>(</w:t>
      </w:r>
      <w:r>
        <w:rPr>
          <w:bCs/>
        </w:rPr>
        <w:t>b</w:t>
      </w:r>
      <w:r w:rsidR="0044152A">
        <w:rPr>
          <w:bCs/>
        </w:rPr>
        <w:t>)</w:t>
      </w:r>
      <w:r w:rsidR="008C3C7B">
        <w:rPr>
          <w:bCs/>
        </w:rPr>
        <w:tab/>
      </w:r>
      <w:r w:rsidR="00545E8E">
        <w:rPr>
          <w:u w:val="single"/>
        </w:rPr>
        <w:t>north</w:t>
      </w:r>
      <w:r w:rsidR="00545E8E" w:rsidRPr="00D87CD1">
        <w:rPr>
          <w:bCs/>
          <w:u w:val="single"/>
        </w:rPr>
        <w:t xml:space="preserve"> </w:t>
      </w:r>
      <w:r>
        <w:rPr>
          <w:bCs/>
          <w:u w:val="single"/>
        </w:rPr>
        <w:t xml:space="preserve">west </w:t>
      </w:r>
      <w:r w:rsidR="00545E8E" w:rsidRPr="00D87CD1">
        <w:rPr>
          <w:bCs/>
          <w:u w:val="single"/>
        </w:rPr>
        <w:t>side</w:t>
      </w:r>
      <w:r w:rsidR="00EE6860" w:rsidRPr="00EE6860">
        <w:rPr>
          <w:bCs/>
        </w:rPr>
        <w:t>:-</w:t>
      </w:r>
    </w:p>
    <w:p w14:paraId="0AB84759" w14:textId="7EEFB33F" w:rsidR="00EE6860" w:rsidRPr="00494E88" w:rsidRDefault="00EE6860" w:rsidP="00545E8E">
      <w:pPr>
        <w:pStyle w:val="BodyText"/>
        <w:rPr>
          <w:bCs/>
        </w:rPr>
      </w:pPr>
      <w:r>
        <w:rPr>
          <w:bCs/>
        </w:rPr>
        <w:tab/>
      </w:r>
    </w:p>
    <w:p w14:paraId="36F45DFB" w14:textId="6BB59A4F" w:rsidR="00EE6860" w:rsidRPr="00494E88" w:rsidRDefault="00EB3462" w:rsidP="00EB3462">
      <w:pPr>
        <w:pStyle w:val="BodyText"/>
        <w:numPr>
          <w:ilvl w:val="0"/>
          <w:numId w:val="25"/>
        </w:numPr>
        <w:rPr>
          <w:bCs/>
        </w:rPr>
      </w:pPr>
      <w:r w:rsidRPr="00494E88">
        <w:rPr>
          <w:spacing w:val="-3"/>
          <w:szCs w:val="24"/>
        </w:rPr>
        <w:t xml:space="preserve">from its junction with Rye Hill in a north easterly direction for a distance of </w:t>
      </w:r>
      <w:r w:rsidR="0007742D" w:rsidRPr="00494E88">
        <w:rPr>
          <w:spacing w:val="-3"/>
          <w:szCs w:val="24"/>
        </w:rPr>
        <w:t xml:space="preserve">29 </w:t>
      </w:r>
      <w:r w:rsidRPr="00494E88">
        <w:rPr>
          <w:spacing w:val="-3"/>
          <w:szCs w:val="24"/>
        </w:rPr>
        <w:t>metres</w:t>
      </w:r>
    </w:p>
    <w:p w14:paraId="58BC7CCA" w14:textId="77777777" w:rsidR="00EB3462" w:rsidRPr="00494E88" w:rsidRDefault="00EB3462" w:rsidP="00EB3462">
      <w:pPr>
        <w:pStyle w:val="BodyText"/>
        <w:ind w:left="4320"/>
        <w:rPr>
          <w:bCs/>
        </w:rPr>
      </w:pPr>
    </w:p>
    <w:p w14:paraId="54C1C3C2" w14:textId="2BD246ED" w:rsidR="00545E8E" w:rsidRPr="00494E88" w:rsidRDefault="00EB3462" w:rsidP="00545E8E">
      <w:pPr>
        <w:pStyle w:val="BodyText"/>
        <w:rPr>
          <w:spacing w:val="-3"/>
          <w:szCs w:val="24"/>
        </w:rPr>
      </w:pPr>
      <w:r w:rsidRPr="00494E88">
        <w:rPr>
          <w:spacing w:val="-3"/>
          <w:szCs w:val="24"/>
        </w:rPr>
        <w:tab/>
      </w:r>
      <w:r w:rsidRPr="00494E88">
        <w:rPr>
          <w:spacing w:val="-3"/>
          <w:szCs w:val="24"/>
        </w:rPr>
        <w:tab/>
      </w:r>
      <w:r w:rsidRPr="00494E88">
        <w:rPr>
          <w:spacing w:val="-3"/>
          <w:szCs w:val="24"/>
        </w:rPr>
        <w:tab/>
      </w:r>
      <w:r w:rsidRPr="00494E88">
        <w:rPr>
          <w:spacing w:val="-3"/>
          <w:szCs w:val="24"/>
        </w:rPr>
        <w:tab/>
      </w:r>
      <w:r w:rsidRPr="00494E88">
        <w:rPr>
          <w:spacing w:val="-3"/>
          <w:szCs w:val="24"/>
        </w:rPr>
        <w:tab/>
        <w:t xml:space="preserve">(ii) </w:t>
      </w:r>
      <w:r w:rsidRPr="00494E88">
        <w:rPr>
          <w:spacing w:val="-3"/>
          <w:szCs w:val="24"/>
        </w:rPr>
        <w:tab/>
        <w:t xml:space="preserve">from a point </w:t>
      </w:r>
      <w:r w:rsidR="0007742D" w:rsidRPr="00494E88">
        <w:rPr>
          <w:spacing w:val="-3"/>
          <w:szCs w:val="24"/>
        </w:rPr>
        <w:t>69</w:t>
      </w:r>
      <w:r w:rsidRPr="00494E88">
        <w:rPr>
          <w:spacing w:val="-3"/>
          <w:szCs w:val="24"/>
        </w:rPr>
        <w:t xml:space="preserve"> metres north east of its </w:t>
      </w:r>
      <w:r w:rsidRPr="00494E88">
        <w:rPr>
          <w:spacing w:val="-3"/>
          <w:szCs w:val="24"/>
        </w:rPr>
        <w:tab/>
      </w:r>
      <w:r w:rsidRPr="00494E88">
        <w:rPr>
          <w:spacing w:val="-3"/>
          <w:szCs w:val="24"/>
        </w:rPr>
        <w:tab/>
      </w:r>
      <w:r w:rsidRPr="00494E88">
        <w:rPr>
          <w:spacing w:val="-3"/>
          <w:szCs w:val="24"/>
        </w:rPr>
        <w:tab/>
      </w:r>
      <w:r w:rsidRPr="00494E88">
        <w:rPr>
          <w:spacing w:val="-3"/>
          <w:szCs w:val="24"/>
        </w:rPr>
        <w:tab/>
      </w:r>
      <w:r w:rsidRPr="00494E88">
        <w:rPr>
          <w:spacing w:val="-3"/>
          <w:szCs w:val="24"/>
        </w:rPr>
        <w:tab/>
      </w:r>
      <w:r w:rsidRPr="00494E88">
        <w:rPr>
          <w:spacing w:val="-3"/>
          <w:szCs w:val="24"/>
        </w:rPr>
        <w:tab/>
      </w:r>
      <w:r w:rsidRPr="00494E88">
        <w:rPr>
          <w:spacing w:val="-3"/>
          <w:szCs w:val="24"/>
        </w:rPr>
        <w:tab/>
        <w:t xml:space="preserve">junction with Rye Hill in a north easterly </w:t>
      </w:r>
      <w:r w:rsidRPr="00494E88">
        <w:rPr>
          <w:spacing w:val="-3"/>
          <w:szCs w:val="24"/>
        </w:rPr>
        <w:tab/>
      </w:r>
      <w:r w:rsidRPr="00494E88">
        <w:rPr>
          <w:spacing w:val="-3"/>
          <w:szCs w:val="24"/>
        </w:rPr>
        <w:tab/>
      </w:r>
      <w:r w:rsidRPr="00494E88">
        <w:rPr>
          <w:spacing w:val="-3"/>
          <w:szCs w:val="24"/>
        </w:rPr>
        <w:tab/>
      </w:r>
      <w:r w:rsidRPr="00494E88">
        <w:rPr>
          <w:spacing w:val="-3"/>
          <w:szCs w:val="24"/>
        </w:rPr>
        <w:tab/>
      </w:r>
      <w:r w:rsidRPr="00494E88">
        <w:rPr>
          <w:spacing w:val="-3"/>
          <w:szCs w:val="24"/>
        </w:rPr>
        <w:tab/>
      </w:r>
      <w:r w:rsidRPr="00494E88">
        <w:rPr>
          <w:spacing w:val="-3"/>
          <w:szCs w:val="24"/>
        </w:rPr>
        <w:tab/>
      </w:r>
      <w:r w:rsidRPr="00494E88">
        <w:rPr>
          <w:spacing w:val="-3"/>
          <w:szCs w:val="24"/>
        </w:rPr>
        <w:tab/>
        <w:t>direction for a distance of 14 metres</w:t>
      </w:r>
    </w:p>
    <w:p w14:paraId="638B1FAF" w14:textId="77777777" w:rsidR="00EB3462" w:rsidRPr="00494E88" w:rsidRDefault="00EB3462" w:rsidP="00545E8E">
      <w:pPr>
        <w:pStyle w:val="BodyText"/>
        <w:rPr>
          <w:bCs/>
        </w:rPr>
      </w:pPr>
    </w:p>
    <w:p w14:paraId="5F8FB14F" w14:textId="415AA6D6" w:rsidR="00545E8E" w:rsidRPr="00494E88" w:rsidRDefault="00545E8E" w:rsidP="00545E8E">
      <w:pPr>
        <w:pStyle w:val="BodyText"/>
        <w:rPr>
          <w:spacing w:val="-3"/>
          <w:szCs w:val="24"/>
        </w:rPr>
      </w:pPr>
      <w:r w:rsidRPr="00494E88">
        <w:rPr>
          <w:bCs/>
        </w:rPr>
        <w:tab/>
      </w:r>
      <w:r w:rsidRPr="00494E88">
        <w:rPr>
          <w:bCs/>
        </w:rPr>
        <w:tab/>
      </w:r>
      <w:r w:rsidRPr="00494E88">
        <w:rPr>
          <w:bCs/>
        </w:rPr>
        <w:tab/>
      </w:r>
      <w:r w:rsidRPr="00494E88">
        <w:rPr>
          <w:bCs/>
        </w:rPr>
        <w:tab/>
      </w:r>
      <w:r w:rsidRPr="00494E88">
        <w:rPr>
          <w:bCs/>
        </w:rPr>
        <w:tab/>
        <w:t>(</w:t>
      </w:r>
      <w:r w:rsidR="00EB3462" w:rsidRPr="00494E88">
        <w:rPr>
          <w:bCs/>
        </w:rPr>
        <w:t>c</w:t>
      </w:r>
      <w:r w:rsidRPr="00494E88">
        <w:rPr>
          <w:bCs/>
        </w:rPr>
        <w:t>)</w:t>
      </w:r>
      <w:r w:rsidRPr="00494E88">
        <w:rPr>
          <w:bCs/>
        </w:rPr>
        <w:tab/>
      </w:r>
      <w:r w:rsidRPr="00494E88">
        <w:rPr>
          <w:u w:val="single"/>
        </w:rPr>
        <w:t>south</w:t>
      </w:r>
      <w:r w:rsidRPr="00494E88">
        <w:rPr>
          <w:bCs/>
          <w:u w:val="single"/>
        </w:rPr>
        <w:t xml:space="preserve"> </w:t>
      </w:r>
      <w:r w:rsidR="00EB3462" w:rsidRPr="00494E88">
        <w:rPr>
          <w:bCs/>
          <w:u w:val="single"/>
        </w:rPr>
        <w:t xml:space="preserve">east </w:t>
      </w:r>
      <w:r w:rsidRPr="00494E88">
        <w:rPr>
          <w:bCs/>
          <w:u w:val="single"/>
        </w:rPr>
        <w:t>side</w:t>
      </w:r>
      <w:r w:rsidRPr="00494E88">
        <w:rPr>
          <w:bCs/>
        </w:rPr>
        <w:t xml:space="preserve">, </w:t>
      </w:r>
      <w:r w:rsidR="00EB3462" w:rsidRPr="00494E88">
        <w:rPr>
          <w:spacing w:val="-3"/>
          <w:szCs w:val="24"/>
        </w:rPr>
        <w:t xml:space="preserve">from its junction with Rye </w:t>
      </w:r>
      <w:r w:rsidR="00EB3462" w:rsidRPr="00494E88">
        <w:rPr>
          <w:spacing w:val="-3"/>
          <w:szCs w:val="24"/>
        </w:rPr>
        <w:tab/>
      </w:r>
      <w:r w:rsidR="00EB3462" w:rsidRPr="00494E88">
        <w:rPr>
          <w:spacing w:val="-3"/>
          <w:szCs w:val="24"/>
        </w:rPr>
        <w:tab/>
      </w:r>
      <w:r w:rsidR="00EB3462" w:rsidRPr="00494E88">
        <w:rPr>
          <w:spacing w:val="-3"/>
          <w:szCs w:val="24"/>
        </w:rPr>
        <w:tab/>
      </w:r>
      <w:r w:rsidR="00EB3462" w:rsidRPr="00494E88">
        <w:rPr>
          <w:spacing w:val="-3"/>
          <w:szCs w:val="24"/>
        </w:rPr>
        <w:tab/>
      </w:r>
      <w:r w:rsidR="00EB3462" w:rsidRPr="00494E88">
        <w:rPr>
          <w:spacing w:val="-3"/>
          <w:szCs w:val="24"/>
        </w:rPr>
        <w:tab/>
      </w:r>
      <w:r w:rsidR="00EB3462" w:rsidRPr="00494E88">
        <w:rPr>
          <w:spacing w:val="-3"/>
          <w:szCs w:val="24"/>
        </w:rPr>
        <w:tab/>
        <w:t xml:space="preserve">Hill in a north easterly direction for a distance </w:t>
      </w:r>
      <w:r w:rsidR="001B12C4" w:rsidRPr="00494E88">
        <w:rPr>
          <w:spacing w:val="-3"/>
          <w:szCs w:val="24"/>
        </w:rPr>
        <w:tab/>
      </w:r>
      <w:r w:rsidR="001B12C4" w:rsidRPr="00494E88">
        <w:rPr>
          <w:spacing w:val="-3"/>
          <w:szCs w:val="24"/>
        </w:rPr>
        <w:tab/>
      </w:r>
      <w:r w:rsidR="001B12C4" w:rsidRPr="00494E88">
        <w:rPr>
          <w:spacing w:val="-3"/>
          <w:szCs w:val="24"/>
        </w:rPr>
        <w:tab/>
      </w:r>
      <w:r w:rsidR="001B12C4" w:rsidRPr="00494E88">
        <w:rPr>
          <w:spacing w:val="-3"/>
          <w:szCs w:val="24"/>
        </w:rPr>
        <w:tab/>
      </w:r>
      <w:r w:rsidR="001B12C4" w:rsidRPr="00494E88">
        <w:rPr>
          <w:spacing w:val="-3"/>
          <w:szCs w:val="24"/>
        </w:rPr>
        <w:tab/>
      </w:r>
      <w:r w:rsidR="001B12C4" w:rsidRPr="00494E88">
        <w:rPr>
          <w:spacing w:val="-3"/>
          <w:szCs w:val="24"/>
        </w:rPr>
        <w:tab/>
      </w:r>
      <w:r w:rsidR="00EB3462" w:rsidRPr="00494E88">
        <w:rPr>
          <w:spacing w:val="-3"/>
          <w:szCs w:val="24"/>
        </w:rPr>
        <w:t xml:space="preserve">of </w:t>
      </w:r>
      <w:r w:rsidR="0007742D" w:rsidRPr="00494E88">
        <w:rPr>
          <w:spacing w:val="-3"/>
          <w:szCs w:val="24"/>
        </w:rPr>
        <w:t>16</w:t>
      </w:r>
      <w:r w:rsidR="001B12C4" w:rsidRPr="00494E88">
        <w:rPr>
          <w:spacing w:val="-3"/>
          <w:szCs w:val="24"/>
        </w:rPr>
        <w:t xml:space="preserve"> </w:t>
      </w:r>
      <w:r w:rsidR="00EB3462" w:rsidRPr="00494E88">
        <w:rPr>
          <w:spacing w:val="-3"/>
          <w:szCs w:val="24"/>
        </w:rPr>
        <w:t>m</w:t>
      </w:r>
      <w:r w:rsidR="001B12C4" w:rsidRPr="00494E88">
        <w:rPr>
          <w:spacing w:val="-3"/>
          <w:szCs w:val="24"/>
        </w:rPr>
        <w:t>etres</w:t>
      </w:r>
    </w:p>
    <w:p w14:paraId="18EA3705" w14:textId="77777777" w:rsidR="00545E8E" w:rsidRDefault="00545E8E" w:rsidP="00545E8E">
      <w:pPr>
        <w:pStyle w:val="BodyText"/>
        <w:rPr>
          <w:bCs/>
        </w:rPr>
      </w:pPr>
    </w:p>
    <w:sectPr w:rsidR="00545E8E">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84702EE"/>
    <w:multiLevelType w:val="hybridMultilevel"/>
    <w:tmpl w:val="DE947100"/>
    <w:lvl w:ilvl="0" w:tplc="8BCA6E3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1"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2"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20"/>
  </w:num>
  <w:num w:numId="2">
    <w:abstractNumId w:val="6"/>
  </w:num>
  <w:num w:numId="3">
    <w:abstractNumId w:val="17"/>
  </w:num>
  <w:num w:numId="4">
    <w:abstractNumId w:val="7"/>
  </w:num>
  <w:num w:numId="5">
    <w:abstractNumId w:val="18"/>
  </w:num>
  <w:num w:numId="6">
    <w:abstractNumId w:val="19"/>
  </w:num>
  <w:num w:numId="7">
    <w:abstractNumId w:val="8"/>
  </w:num>
  <w:num w:numId="8">
    <w:abstractNumId w:val="2"/>
  </w:num>
  <w:num w:numId="9">
    <w:abstractNumId w:val="15"/>
  </w:num>
  <w:num w:numId="10">
    <w:abstractNumId w:val="0"/>
  </w:num>
  <w:num w:numId="11">
    <w:abstractNumId w:val="9"/>
  </w:num>
  <w:num w:numId="12">
    <w:abstractNumId w:val="22"/>
  </w:num>
  <w:num w:numId="13">
    <w:abstractNumId w:val="5"/>
  </w:num>
  <w:num w:numId="14">
    <w:abstractNumId w:val="23"/>
  </w:num>
  <w:num w:numId="15">
    <w:abstractNumId w:val="21"/>
  </w:num>
  <w:num w:numId="16">
    <w:abstractNumId w:val="11"/>
  </w:num>
  <w:num w:numId="17">
    <w:abstractNumId w:val="4"/>
  </w:num>
  <w:num w:numId="18">
    <w:abstractNumId w:val="24"/>
  </w:num>
  <w:num w:numId="19">
    <w:abstractNumId w:val="3"/>
  </w:num>
  <w:num w:numId="20">
    <w:abstractNumId w:val="1"/>
  </w:num>
  <w:num w:numId="21">
    <w:abstractNumId w:val="12"/>
  </w:num>
  <w:num w:numId="22">
    <w:abstractNumId w:val="14"/>
  </w:num>
  <w:num w:numId="23">
    <w:abstractNumId w:val="10"/>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7742D"/>
    <w:rsid w:val="000873E1"/>
    <w:rsid w:val="00087E2A"/>
    <w:rsid w:val="000B0A8F"/>
    <w:rsid w:val="000D533D"/>
    <w:rsid w:val="000E5DE2"/>
    <w:rsid w:val="000F6B04"/>
    <w:rsid w:val="0011719B"/>
    <w:rsid w:val="00123D04"/>
    <w:rsid w:val="00126E3E"/>
    <w:rsid w:val="00173099"/>
    <w:rsid w:val="00174D39"/>
    <w:rsid w:val="0018053B"/>
    <w:rsid w:val="001961A7"/>
    <w:rsid w:val="001B12C4"/>
    <w:rsid w:val="001B257B"/>
    <w:rsid w:val="001B2EBC"/>
    <w:rsid w:val="001C600B"/>
    <w:rsid w:val="001F4DD9"/>
    <w:rsid w:val="00204AF1"/>
    <w:rsid w:val="00226C93"/>
    <w:rsid w:val="00226E9A"/>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012A0"/>
    <w:rsid w:val="0044152A"/>
    <w:rsid w:val="00443DF9"/>
    <w:rsid w:val="00447DA5"/>
    <w:rsid w:val="0045030C"/>
    <w:rsid w:val="00492945"/>
    <w:rsid w:val="00493517"/>
    <w:rsid w:val="00494E88"/>
    <w:rsid w:val="004B27F0"/>
    <w:rsid w:val="004C6849"/>
    <w:rsid w:val="004E0AED"/>
    <w:rsid w:val="004E1DBC"/>
    <w:rsid w:val="0050525D"/>
    <w:rsid w:val="0052749C"/>
    <w:rsid w:val="005323B4"/>
    <w:rsid w:val="00540548"/>
    <w:rsid w:val="00545E8E"/>
    <w:rsid w:val="00553CDA"/>
    <w:rsid w:val="00585E81"/>
    <w:rsid w:val="005C5D36"/>
    <w:rsid w:val="005C7461"/>
    <w:rsid w:val="005D38CF"/>
    <w:rsid w:val="005E7A69"/>
    <w:rsid w:val="00635951"/>
    <w:rsid w:val="00636F44"/>
    <w:rsid w:val="00643F46"/>
    <w:rsid w:val="0065142A"/>
    <w:rsid w:val="00677569"/>
    <w:rsid w:val="00691652"/>
    <w:rsid w:val="006E69A9"/>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A13714"/>
    <w:rsid w:val="00A162F9"/>
    <w:rsid w:val="00A22B64"/>
    <w:rsid w:val="00A26DB8"/>
    <w:rsid w:val="00A331F6"/>
    <w:rsid w:val="00A37F3A"/>
    <w:rsid w:val="00A406B8"/>
    <w:rsid w:val="00A4776C"/>
    <w:rsid w:val="00A75F94"/>
    <w:rsid w:val="00A813FC"/>
    <w:rsid w:val="00A90FC1"/>
    <w:rsid w:val="00A914CF"/>
    <w:rsid w:val="00A963A1"/>
    <w:rsid w:val="00AA3A15"/>
    <w:rsid w:val="00AB76D0"/>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7CD1"/>
    <w:rsid w:val="00D9091A"/>
    <w:rsid w:val="00D95825"/>
    <w:rsid w:val="00DA0D9E"/>
    <w:rsid w:val="00DE2E2F"/>
    <w:rsid w:val="00DF2535"/>
    <w:rsid w:val="00E12778"/>
    <w:rsid w:val="00E23C68"/>
    <w:rsid w:val="00E32A1D"/>
    <w:rsid w:val="00E33493"/>
    <w:rsid w:val="00E61FFA"/>
    <w:rsid w:val="00E709A9"/>
    <w:rsid w:val="00EA0BC0"/>
    <w:rsid w:val="00EA35ED"/>
    <w:rsid w:val="00EB3462"/>
    <w:rsid w:val="00EC0217"/>
    <w:rsid w:val="00EC7F3A"/>
    <w:rsid w:val="00EE6860"/>
    <w:rsid w:val="00F06795"/>
    <w:rsid w:val="00F162F1"/>
    <w:rsid w:val="00F308C3"/>
    <w:rsid w:val="00F45058"/>
    <w:rsid w:val="00F47E5F"/>
    <w:rsid w:val="00F871A3"/>
    <w:rsid w:val="00F96D34"/>
    <w:rsid w:val="00FA5367"/>
    <w:rsid w:val="00FA5708"/>
    <w:rsid w:val="00FC0A09"/>
    <w:rsid w:val="00FE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7457"/>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364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13</cp:revision>
  <cp:lastPrinted>2019-12-03T10:08:00Z</cp:lastPrinted>
  <dcterms:created xsi:type="dcterms:W3CDTF">2020-05-19T08:44:00Z</dcterms:created>
  <dcterms:modified xsi:type="dcterms:W3CDTF">2023-01-20T14:29:00Z</dcterms:modified>
</cp:coreProperties>
</file>